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DC8" w:rsidRPr="00535DC8" w:rsidRDefault="00535DC8" w:rsidP="00535DC8">
      <w:pPr>
        <w:shd w:val="clear" w:color="auto" w:fill="FFFFFF"/>
        <w:spacing w:after="150" w:line="240" w:lineRule="auto"/>
        <w:outlineLvl w:val="4"/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</w:pPr>
      <w:r w:rsidRPr="00535DC8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Energie</w:t>
      </w:r>
      <w:r w:rsidR="00A417F3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levering</w:t>
      </w:r>
      <w:r w:rsidRPr="00535DC8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 xml:space="preserve"> </w:t>
      </w:r>
      <w:r w:rsidR="005E0E7B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 xml:space="preserve">aan </w:t>
      </w:r>
      <w:r w:rsidRPr="00535DC8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woningen</w:t>
      </w:r>
      <w:r w:rsidR="00A417F3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 xml:space="preserve"> en bedrijven</w:t>
      </w:r>
      <w:r w:rsidRPr="00535DC8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 xml:space="preserve">; </w:t>
      </w:r>
      <w:r w:rsidR="00A417F3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postcode 6</w:t>
      </w:r>
      <w:r w:rsidRPr="00535DC8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, 201</w:t>
      </w:r>
      <w:r w:rsidR="0027079F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6</w:t>
      </w:r>
    </w:p>
    <w:p w:rsidR="007C584A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INHOUDSOPGAVE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1. Toelichting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2. Definities en verklaring van symbolen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3. Koppelingen naar relevante tabellen en artikelen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4. Bronnen en methoden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5. Meer informatie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1. TOELICHTING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Deze </w:t>
      </w:r>
      <w:r w:rsidR="00C86017" w:rsidRPr="00F22A3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dataset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bevat per postcodegebied de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gemiddelde energie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levering 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(aardgas en elekt</w:t>
      </w:r>
      <w:r w:rsidR="00F9188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r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iciteit)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8877DE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    </w:t>
      </w:r>
      <w:r w:rsidR="005E0E7B" w:rsidRPr="007C584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vanui</w:t>
      </w:r>
      <w:r w:rsidR="00C60A6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t</w:t>
      </w:r>
      <w:r w:rsidR="007C584A" w:rsidRPr="007C584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5E0E7B" w:rsidRPr="007C584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het</w:t>
      </w:r>
      <w:r w:rsidR="007C584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openbaar net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a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an </w:t>
      </w:r>
      <w:r w:rsidR="00B129BD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particuliere </w:t>
      </w:r>
      <w:r w:rsidR="00A47C7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woningen en bedrijven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Gegevens beschikbaar: over 201</w:t>
      </w:r>
      <w:r w:rsidR="0027079F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6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Status van de cijfers:</w:t>
      </w:r>
      <w:r w:rsidR="0034375C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A47C7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Definitief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Wijzigingen per </w:t>
      </w:r>
      <w:r w:rsidR="0027079F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1</w:t>
      </w:r>
      <w:r w:rsidR="00A47C7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5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27079F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maart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201</w:t>
      </w:r>
      <w:r w:rsidR="0027079F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9</w:t>
      </w:r>
      <w:bookmarkStart w:id="0" w:name="_GoBack"/>
      <w:bookmarkEnd w:id="0"/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:</w:t>
      </w:r>
      <w:r w:rsidR="008A5EC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Geen. Dit is een nieuwe </w:t>
      </w:r>
      <w:r w:rsidR="00C86017" w:rsidRPr="00F22A3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dataset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</w:t>
      </w:r>
    </w:p>
    <w:p w:rsidR="008A5EC0" w:rsidRDefault="008A5EC0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Wanneer komen er nieuwe cijfers?</w:t>
      </w:r>
    </w:p>
    <w:p w:rsidR="00535DC8" w:rsidRPr="00535DC8" w:rsidRDefault="0088384F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nl-NL"/>
        </w:rPr>
        <w:t>Definitieve cijfers: 2</w:t>
      </w:r>
      <w:r w:rsidR="00535DC8"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e kwartaal van het jaar volgend op het verslagjaar. </w:t>
      </w:r>
    </w:p>
    <w:p w:rsidR="008A5EC0" w:rsidRDefault="008A5EC0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2. DEFINITIES EN VERKLARING VAN SYMBOLEN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Definities:</w:t>
      </w:r>
      <w:r w:rsidR="008A5EC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Particuliere woning:</w:t>
      </w:r>
      <w:r w:rsidR="00600BA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Een verblijfsobject in de Basis Registraties Adressen en Gebouwen (BAG) met </w:t>
      </w:r>
      <w:r w:rsidR="00600BA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als gebruiksfunctie</w:t>
      </w:r>
      <w:r w:rsidR="00600BA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“woonfunctie” en géén andere functie. 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Verklaring van symbolen: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 : het cijfer is onbekend, onvoldoende betrouwbaar of geheim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* : voorlopige cijfers</w:t>
      </w:r>
    </w:p>
    <w:p w:rsid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** : nader voorlopige cijfers</w:t>
      </w:r>
    </w:p>
    <w:p w:rsid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De cijfers van 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de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gemiddeld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e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energieleveringen 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zijn afgerond op </w:t>
      </w:r>
      <w:r w:rsidR="00B129BD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tien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tallen en </w:t>
      </w:r>
      <w:r w:rsidR="00C60A6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zij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n vermeld</w:t>
      </w:r>
      <w:r w:rsidR="007C584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C86017" w:rsidRPr="007C584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vanaf</w:t>
      </w:r>
      <w:r w:rsidR="007C584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vijf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geldige leveringen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</w:t>
      </w:r>
      <w:r w:rsidR="003E10A9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3E10A9" w:rsidRPr="003E10A9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Het symbool ‘.’ wordt gebruikt voor alle cellen met minder dan vijf waarnemingen.</w:t>
      </w:r>
    </w:p>
    <w:p w:rsidR="00535DC8" w:rsidRPr="00535DC8" w:rsidRDefault="00535DC8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3. KOPPELINGEN NAAR RELEVANTE TABELLEN EN ARTIKELEN</w:t>
      </w:r>
    </w:p>
    <w:p w:rsidR="00535DC8" w:rsidRPr="00535DC8" w:rsidRDefault="00535DC8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Relevante tabellen:</w:t>
      </w:r>
    </w:p>
    <w:p w:rsidR="00606F9C" w:rsidRPr="00F22A30" w:rsidRDefault="00606F9C" w:rsidP="00606F9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Gegevens op wijk- en buurtniveau en over oudere jaren over het energieverbruik van particuliere </w:t>
      </w:r>
      <w:r w:rsidR="00A0614A">
        <w:rPr>
          <w:rFonts w:ascii="Arial" w:hAnsi="Arial" w:cs="Arial"/>
          <w:color w:val="333333"/>
          <w:sz w:val="20"/>
          <w:szCs w:val="20"/>
        </w:rPr>
        <w:t xml:space="preserve">      </w:t>
      </w:r>
      <w:r>
        <w:rPr>
          <w:rFonts w:ascii="Arial" w:hAnsi="Arial" w:cs="Arial"/>
          <w:color w:val="333333"/>
          <w:sz w:val="20"/>
          <w:szCs w:val="20"/>
        </w:rPr>
        <w:t xml:space="preserve">woningen </w:t>
      </w:r>
      <w:r w:rsidRPr="00F22A30">
        <w:rPr>
          <w:rFonts w:ascii="Arial" w:hAnsi="Arial" w:cs="Arial"/>
          <w:color w:val="333333"/>
          <w:sz w:val="20"/>
          <w:szCs w:val="20"/>
        </w:rPr>
        <w:t>zijn te vinden in de tabellen:</w:t>
      </w:r>
    </w:p>
    <w:p w:rsidR="00606F9C" w:rsidRPr="00F22A30" w:rsidRDefault="0027079F" w:rsidP="00606F9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Style w:val="Hyperlink"/>
        </w:rPr>
      </w:pPr>
      <w:hyperlink r:id="rId8" w:anchor="/CBS/nl/dataset/83026NED/table?dl=F02C" w:history="1">
        <w:r w:rsidR="00606F9C" w:rsidRPr="00F22A30">
          <w:rPr>
            <w:rStyle w:val="Hyperlink"/>
            <w:rFonts w:ascii="Arial" w:hAnsi="Arial" w:cs="Arial"/>
            <w:sz w:val="20"/>
            <w:szCs w:val="20"/>
          </w:rPr>
          <w:t>Energieverbruik particuliere woningen; woningtype, wijken en buurten, 2010</w:t>
        </w:r>
      </w:hyperlink>
      <w:r w:rsidR="00606F9C" w:rsidRPr="00F22A30">
        <w:rPr>
          <w:rStyle w:val="Hyperlink"/>
        </w:rPr>
        <w:t xml:space="preserve"> </w:t>
      </w:r>
    </w:p>
    <w:p w:rsidR="004A746E" w:rsidRPr="00F22A30" w:rsidRDefault="0027079F" w:rsidP="00606F9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Arial" w:hAnsi="Arial" w:cs="Arial"/>
          <w:sz w:val="20"/>
          <w:szCs w:val="20"/>
        </w:rPr>
      </w:pPr>
      <w:hyperlink r:id="rId9" w:anchor="/CBS/nl/dataset/83025NED/table?dl=F0A0" w:history="1">
        <w:r w:rsidR="00606F9C" w:rsidRPr="00F22A30">
          <w:rPr>
            <w:rStyle w:val="Hyperlink"/>
            <w:rFonts w:ascii="Arial" w:hAnsi="Arial" w:cs="Arial"/>
            <w:sz w:val="20"/>
            <w:szCs w:val="20"/>
          </w:rPr>
          <w:t>Energieverbruik particuliere woningen; woningtype, wijken en buurten, 2011</w:t>
        </w:r>
      </w:hyperlink>
    </w:p>
    <w:p w:rsidR="00606F9C" w:rsidRPr="00F22A30" w:rsidRDefault="0027079F" w:rsidP="00606F9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Style w:val="Hyperlink"/>
          <w:rFonts w:ascii="Arial" w:hAnsi="Arial" w:cs="Arial"/>
          <w:sz w:val="20"/>
          <w:szCs w:val="20"/>
        </w:rPr>
      </w:pPr>
      <w:hyperlink r:id="rId10" w:anchor="/CBS/nl/dataset/83023NED/table?dl=F0A0" w:history="1">
        <w:r w:rsidR="00606F9C" w:rsidRPr="00F22A30">
          <w:rPr>
            <w:rStyle w:val="Hyperlink"/>
            <w:rFonts w:ascii="Arial" w:hAnsi="Arial" w:cs="Arial"/>
            <w:sz w:val="20"/>
            <w:szCs w:val="20"/>
          </w:rPr>
          <w:t>Energieverbruik particuliere woningen; woningtype, wijken en buurten, 2012</w:t>
        </w:r>
      </w:hyperlink>
      <w:r w:rsidR="00606F9C" w:rsidRPr="00F22A30">
        <w:rPr>
          <w:rFonts w:ascii="Arial" w:hAnsi="Arial" w:cs="Arial"/>
          <w:sz w:val="20"/>
          <w:szCs w:val="20"/>
        </w:rPr>
        <w:t xml:space="preserve"> </w:t>
      </w:r>
    </w:p>
    <w:p w:rsidR="00606F9C" w:rsidRPr="00F22A30" w:rsidRDefault="0027079F" w:rsidP="00606F9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Arial" w:hAnsi="Arial" w:cs="Arial"/>
          <w:color w:val="333333"/>
          <w:sz w:val="20"/>
          <w:szCs w:val="20"/>
        </w:rPr>
      </w:pPr>
      <w:hyperlink r:id="rId11" w:anchor="/CBS/nl/dataset/83022NED/table?dl=F0A1" w:tgtFrame="_blank" w:history="1">
        <w:r w:rsidR="00606F9C" w:rsidRPr="00F22A30">
          <w:rPr>
            <w:rStyle w:val="Hyperlink"/>
            <w:rFonts w:ascii="Arial" w:hAnsi="Arial" w:cs="Arial"/>
            <w:sz w:val="20"/>
            <w:szCs w:val="20"/>
          </w:rPr>
          <w:t xml:space="preserve">Energieverbruik particuliere woningen; woningtype, wijken en buurten, 2013 </w:t>
        </w:r>
      </w:hyperlink>
    </w:p>
    <w:p w:rsidR="00606F9C" w:rsidRPr="00F22A30" w:rsidRDefault="0027079F" w:rsidP="00606F9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Arial" w:hAnsi="Arial" w:cs="Arial"/>
          <w:color w:val="333333"/>
          <w:sz w:val="20"/>
          <w:szCs w:val="20"/>
        </w:rPr>
      </w:pPr>
      <w:hyperlink r:id="rId12" w:anchor="/CBS/nl/dataset/83187NED/table?dl=F0A0" w:tgtFrame="_blank" w:history="1">
        <w:r w:rsidR="00606F9C" w:rsidRPr="00F22A30">
          <w:rPr>
            <w:rStyle w:val="Hyperlink"/>
            <w:rFonts w:ascii="Arial" w:hAnsi="Arial" w:cs="Arial"/>
            <w:sz w:val="20"/>
            <w:szCs w:val="20"/>
          </w:rPr>
          <w:t xml:space="preserve">Energieverbruik particuliere woningen; woningtype, wijken en buurten, 2014 </w:t>
        </w:r>
      </w:hyperlink>
    </w:p>
    <w:p w:rsidR="00606F9C" w:rsidRPr="00F22A30" w:rsidRDefault="0027079F" w:rsidP="00606F9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Arial" w:hAnsi="Arial" w:cs="Arial"/>
          <w:color w:val="333333"/>
          <w:sz w:val="20"/>
          <w:szCs w:val="20"/>
        </w:rPr>
      </w:pPr>
      <w:hyperlink r:id="rId13" w:anchor="/CBS/nl/dataset/83568NED/table?dl=F0AB" w:tgtFrame="_blank" w:history="1">
        <w:r w:rsidR="00606F9C" w:rsidRPr="00F22A30">
          <w:rPr>
            <w:rStyle w:val="Hyperlink"/>
            <w:rFonts w:ascii="Arial" w:hAnsi="Arial" w:cs="Arial"/>
            <w:sz w:val="20"/>
            <w:szCs w:val="20"/>
          </w:rPr>
          <w:t xml:space="preserve">Energieverbruik particuliere woningen; woningtype, wijken en buurten, 2015 </w:t>
        </w:r>
      </w:hyperlink>
    </w:p>
    <w:p w:rsidR="00606F9C" w:rsidRPr="00F22A30" w:rsidRDefault="0027079F" w:rsidP="00606F9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Style w:val="Hyperlink"/>
          <w:rFonts w:ascii="Arial" w:hAnsi="Arial" w:cs="Arial"/>
          <w:sz w:val="20"/>
          <w:szCs w:val="20"/>
        </w:rPr>
      </w:pPr>
      <w:hyperlink r:id="rId14" w:anchor="/CBS/nl/dataset/83800NED/table?dl=CE28" w:tgtFrame="_blank" w:history="1">
        <w:r w:rsidR="00606F9C" w:rsidRPr="00F22A30">
          <w:rPr>
            <w:rStyle w:val="Hyperlink"/>
            <w:rFonts w:ascii="Arial" w:hAnsi="Arial" w:cs="Arial"/>
            <w:sz w:val="20"/>
            <w:szCs w:val="20"/>
          </w:rPr>
          <w:t xml:space="preserve">Energieverbruik particuliere woningen; woningtype, wijken en buurten, 2016 </w:t>
        </w:r>
      </w:hyperlink>
    </w:p>
    <w:p w:rsidR="00103079" w:rsidRPr="00103079" w:rsidRDefault="0027079F" w:rsidP="00103079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Style w:val="Hyperlink"/>
          <w:rFonts w:ascii="Arial" w:hAnsi="Arial" w:cs="Arial"/>
          <w:sz w:val="20"/>
          <w:szCs w:val="20"/>
        </w:rPr>
      </w:pPr>
      <w:hyperlink r:id="rId15" w:anchor="/CBS/nl/dataset/84314NED/table?dl=1923F" w:history="1">
        <w:r w:rsidR="00103079" w:rsidRPr="00103079">
          <w:rPr>
            <w:rStyle w:val="Hyperlink"/>
            <w:rFonts w:ascii="Arial" w:hAnsi="Arial" w:cs="Arial"/>
            <w:sz w:val="20"/>
            <w:szCs w:val="20"/>
          </w:rPr>
          <w:t>Energieverbruik particuliere woningen; woningtype, wijken en buurten, 2017</w:t>
        </w:r>
      </w:hyperlink>
    </w:p>
    <w:p w:rsidR="008A5EC0" w:rsidRDefault="008A5EC0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</w:p>
    <w:p w:rsidR="00535DC8" w:rsidRDefault="00535DC8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F22A3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Gegevens over leveringen van aardgas en elektriciteit aan bedrijven naar SBI 2008 zijn te vinden in </w:t>
      </w:r>
      <w:r w:rsidR="00A0614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</w:t>
      </w:r>
      <w:r w:rsidR="00C86017" w:rsidRPr="00F22A3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d</w:t>
      </w:r>
      <w:r w:rsidRPr="00F22A3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e tabel: </w:t>
      </w:r>
      <w:hyperlink r:id="rId16" w:anchor="/CBS/nl/dataset/82117NED/table?dl=F0AD" w:tgtFrame="_blank" w:history="1">
        <w:r w:rsidRPr="00F22A30">
          <w:rPr>
            <w:rStyle w:val="Hyperlink"/>
            <w:rFonts w:ascii="Arial" w:eastAsia="Times New Roman" w:hAnsi="Arial" w:cs="Arial"/>
            <w:sz w:val="20"/>
            <w:szCs w:val="20"/>
            <w:lang w:eastAsia="nl-NL"/>
          </w:rPr>
          <w:t>Aardgas en elektriciteit; leveringen openbaar net, bouw en dienstensector.</w:t>
        </w:r>
      </w:hyperlink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</w:p>
    <w:p w:rsidR="00535DC8" w:rsidRPr="00535DC8" w:rsidRDefault="00535DC8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Algemene informatie over energie is te vinden op de themapagina </w:t>
      </w:r>
      <w:hyperlink r:id="rId17" w:tgtFrame="_blank" w:history="1">
        <w:r w:rsidRPr="00535DC8">
          <w:rPr>
            <w:rFonts w:ascii="Arial" w:eastAsia="Times New Roman" w:hAnsi="Arial" w:cs="Arial"/>
            <w:color w:val="428BCA"/>
            <w:sz w:val="20"/>
            <w:szCs w:val="20"/>
            <w:lang w:eastAsia="nl-NL"/>
          </w:rPr>
          <w:t>Industrie en energie</w:t>
        </w:r>
      </w:hyperlink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</w:t>
      </w:r>
    </w:p>
    <w:p w:rsidR="00F0011D" w:rsidRDefault="00F0011D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</w:p>
    <w:p w:rsidR="00535DC8" w:rsidRPr="00535DC8" w:rsidRDefault="00535DC8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4. BRONNEN EN METHODEN</w:t>
      </w:r>
    </w:p>
    <w:p w:rsidR="00E95EB1" w:rsidRPr="00E95EB1" w:rsidRDefault="00E95EB1" w:rsidP="00E95EB1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De gebruikte brongegevens voor aardgas en elektriciteit zijn afkomstig uit de aansluitingenregisters </w:t>
      </w:r>
      <w:r w:rsidR="00DE2C1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van de netbeheerders. Het CBS koppelt deze gegevens aan een aantal registers waaronder de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     </w:t>
      </w:r>
      <w:r w:rsidR="00A2444F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Basisregistratie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Adressen en Gebouwen (BAG), een bedrijvenregister met Kamer van Koophandel </w:t>
      </w:r>
      <w:r w:rsidR="00A2444F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gegevens, Dataland (bouwbestemming van panden) en Locatus  (een register met o.m. detailhandel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en horeca). Daarnaast vindt er analyse plaats van de klantnaam in het aansluitingenregister door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 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middel van tekstherkenningsalgorithmes. </w:t>
      </w:r>
    </w:p>
    <w:p w:rsidR="00E95EB1" w:rsidRPr="00E95EB1" w:rsidRDefault="00E95EB1" w:rsidP="00E95EB1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Op basis van informatie in de BAG wordt een eerste indeling van aansluitingen n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aar de groep            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“particuliere woningen” of “bedrijven” gemaakt. Dit gebeurt op basis van de gebruiksfunctie van het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verblijfsobject op een adres. Verblijfsobjecten met woonfunctie worden daarbij toegekend aan de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  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groep “particuliere woningen” tenzij één van de gekoppelde registers of de analyse van de klantnaam aangeeft dat het een zakelijk adres betreft. Ook als </w:t>
      </w:r>
      <w:r w:rsidR="004F37E6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de levering aan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de betreffende woning hoger is</w:t>
      </w:r>
      <w:r w:rsidR="004F37E6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dan </w:t>
      </w:r>
      <w:r w:rsidR="004F37E6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een </w:t>
      </w:r>
      <w:r w:rsidR="00FF77F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statistisch bepaalde </w:t>
      </w:r>
      <w:r w:rsidR="004F37E6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bovengrens </w:t>
      </w:r>
      <w:r w:rsidR="00031AAF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(het 99</w:t>
      </w:r>
      <w:r w:rsidR="00031AAF" w:rsidRPr="004F37E6">
        <w:rPr>
          <w:rFonts w:ascii="Arial" w:eastAsia="Times New Roman" w:hAnsi="Arial" w:cs="Arial"/>
          <w:color w:val="333333"/>
          <w:sz w:val="20"/>
          <w:szCs w:val="20"/>
          <w:vertAlign w:val="superscript"/>
          <w:lang w:eastAsia="nl-NL"/>
        </w:rPr>
        <w:t>e</w:t>
      </w:r>
      <w:r w:rsidR="00031AAF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percentiel</w:t>
      </w:r>
      <w:r w:rsidR="00CB011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voor dat woningtype</w:t>
      </w:r>
      <w:r w:rsidR="00031AAF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)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wordt </w:t>
      </w:r>
      <w:r w:rsidR="00F672B9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de </w:t>
      </w:r>
      <w:r w:rsidR="00FF77F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           </w:t>
      </w:r>
      <w:r w:rsidR="00F672B9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energielevering</w:t>
      </w:r>
      <w:r w:rsidR="00FF77F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volledig als zakelijk beschouwd.</w:t>
      </w:r>
      <w:r w:rsidR="004F37E6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</w:t>
      </w:r>
    </w:p>
    <w:p w:rsidR="00535DC8" w:rsidRDefault="00E95EB1" w:rsidP="00E95EB1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Een deel van de woningen heeft geen eigen CV ketel, maar wordt verwarmd door middel van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       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zogenaamde “blokverwarming”. Hierbij bevindt zich een centrale ketel in een gebouwencomplex die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aangesloten woningen van warm CV water voorziet. In een dergelijk geval wordt de totale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            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aardgaslevering van de centrale ketel evenredig over de aangesloten woningen</w:t>
      </w:r>
      <w:r w:rsidR="00031AAF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031AAF"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verdeeld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</w:t>
      </w:r>
    </w:p>
    <w:p w:rsidR="00535DC8" w:rsidRPr="00535DC8" w:rsidRDefault="00CC0D11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Meer informatie over de </w:t>
      </w:r>
      <w:r w:rsidR="00535DC8"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onderzoeksmethode van deze tabel is te vinden in de onderzoeksbeschrijving </w:t>
      </w:r>
      <w:hyperlink r:id="rId18" w:tgtFrame="_blank" w:history="1">
        <w:r w:rsidR="00535DC8" w:rsidRPr="00535DC8">
          <w:rPr>
            <w:rFonts w:ascii="Arial" w:eastAsia="Times New Roman" w:hAnsi="Arial" w:cs="Arial"/>
            <w:color w:val="428BCA"/>
            <w:sz w:val="20"/>
            <w:szCs w:val="20"/>
            <w:lang w:eastAsia="nl-NL"/>
          </w:rPr>
          <w:t>Leveringen van elektriciteit en aardgas via het openbare net</w:t>
        </w:r>
      </w:hyperlink>
      <w:r w:rsidR="00535DC8"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</w:t>
      </w:r>
    </w:p>
    <w:p w:rsidR="00F0011D" w:rsidRDefault="00F0011D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</w:p>
    <w:p w:rsidR="00535DC8" w:rsidRPr="00535DC8" w:rsidRDefault="00535DC8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5. MEER INFORMATIE</w:t>
      </w:r>
    </w:p>
    <w:p w:rsidR="00535DC8" w:rsidRPr="00535DC8" w:rsidRDefault="0027079F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hyperlink r:id="rId19" w:tgtFrame="_blank" w:history="1">
        <w:r w:rsidR="00535DC8" w:rsidRPr="00535DC8">
          <w:rPr>
            <w:rFonts w:ascii="Arial" w:eastAsia="Times New Roman" w:hAnsi="Arial" w:cs="Arial"/>
            <w:color w:val="428BCA"/>
            <w:sz w:val="20"/>
            <w:szCs w:val="20"/>
            <w:lang w:eastAsia="nl-NL"/>
          </w:rPr>
          <w:t>Infoservice</w:t>
        </w:r>
      </w:hyperlink>
    </w:p>
    <w:p w:rsidR="00535DC8" w:rsidRPr="00535DC8" w:rsidRDefault="00535DC8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Copyright © Centraal Bureau voor de Statistiek, Den Haag/Heerlen</w:t>
      </w:r>
    </w:p>
    <w:p w:rsidR="00535DC8" w:rsidRPr="00535DC8" w:rsidRDefault="00535DC8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Verveelvoudiging is toegestaan, mits het CBS als bron wordt vermeld.</w:t>
      </w:r>
    </w:p>
    <w:sectPr w:rsidR="00535DC8" w:rsidRPr="00535D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72B9" w:rsidRDefault="00F672B9" w:rsidP="00F672B9">
      <w:pPr>
        <w:spacing w:after="0" w:line="240" w:lineRule="auto"/>
      </w:pPr>
      <w:r>
        <w:separator/>
      </w:r>
    </w:p>
  </w:endnote>
  <w:endnote w:type="continuationSeparator" w:id="0">
    <w:p w:rsidR="00F672B9" w:rsidRDefault="00F672B9" w:rsidP="00F67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72B9" w:rsidRDefault="00F672B9" w:rsidP="00F672B9">
      <w:pPr>
        <w:spacing w:after="0" w:line="240" w:lineRule="auto"/>
      </w:pPr>
      <w:r>
        <w:separator/>
      </w:r>
    </w:p>
  </w:footnote>
  <w:footnote w:type="continuationSeparator" w:id="0">
    <w:p w:rsidR="00F672B9" w:rsidRDefault="00F672B9" w:rsidP="00F672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35AD8"/>
    <w:multiLevelType w:val="multilevel"/>
    <w:tmpl w:val="D5104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3C766D7"/>
    <w:multiLevelType w:val="multilevel"/>
    <w:tmpl w:val="0512F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7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DC8"/>
    <w:rsid w:val="00031AAF"/>
    <w:rsid w:val="00103079"/>
    <w:rsid w:val="00146E16"/>
    <w:rsid w:val="00192D46"/>
    <w:rsid w:val="00194FE7"/>
    <w:rsid w:val="001D6F59"/>
    <w:rsid w:val="00224EEF"/>
    <w:rsid w:val="0027079F"/>
    <w:rsid w:val="002A3A5F"/>
    <w:rsid w:val="002B67D9"/>
    <w:rsid w:val="0034375C"/>
    <w:rsid w:val="003563BB"/>
    <w:rsid w:val="003E10A9"/>
    <w:rsid w:val="004A746E"/>
    <w:rsid w:val="004F37E6"/>
    <w:rsid w:val="0053066F"/>
    <w:rsid w:val="00535DC8"/>
    <w:rsid w:val="005B6D3F"/>
    <w:rsid w:val="005E0E7B"/>
    <w:rsid w:val="00600BA0"/>
    <w:rsid w:val="00606F9C"/>
    <w:rsid w:val="00620B72"/>
    <w:rsid w:val="00736E07"/>
    <w:rsid w:val="007C0D0E"/>
    <w:rsid w:val="007C584A"/>
    <w:rsid w:val="00814F67"/>
    <w:rsid w:val="0088384F"/>
    <w:rsid w:val="00886336"/>
    <w:rsid w:val="008877DE"/>
    <w:rsid w:val="008A5EC0"/>
    <w:rsid w:val="009A55C5"/>
    <w:rsid w:val="00A0614A"/>
    <w:rsid w:val="00A2444F"/>
    <w:rsid w:val="00A417F3"/>
    <w:rsid w:val="00A47C7A"/>
    <w:rsid w:val="00A5761C"/>
    <w:rsid w:val="00AB5777"/>
    <w:rsid w:val="00B129BD"/>
    <w:rsid w:val="00B24FA2"/>
    <w:rsid w:val="00C60A60"/>
    <w:rsid w:val="00C86017"/>
    <w:rsid w:val="00CB0111"/>
    <w:rsid w:val="00CC0D11"/>
    <w:rsid w:val="00CD178C"/>
    <w:rsid w:val="00D034A2"/>
    <w:rsid w:val="00DE2C1A"/>
    <w:rsid w:val="00E95EB1"/>
    <w:rsid w:val="00F0011D"/>
    <w:rsid w:val="00F22A30"/>
    <w:rsid w:val="00F672B9"/>
    <w:rsid w:val="00F9188B"/>
    <w:rsid w:val="00FA5A53"/>
    <w:rsid w:val="00FD4A40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CE844"/>
  <w15:docId w15:val="{AD2E37A8-E019-459A-B8DA-3D6262287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535DC8"/>
    <w:rPr>
      <w:strike w:val="0"/>
      <w:dstrike w:val="0"/>
      <w:color w:val="428BCA"/>
      <w:u w:val="none"/>
      <w:effect w:val="non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886336"/>
    <w:rPr>
      <w:color w:val="800080" w:themeColor="followedHyperlink"/>
      <w:u w:val="single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72B9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672B9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72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95713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87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67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590533">
                          <w:marLeft w:val="0"/>
                          <w:marRight w:val="0"/>
                          <w:marTop w:val="4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386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4123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154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999999"/>
                                        <w:left w:val="single" w:sz="6" w:space="0" w:color="999999"/>
                                        <w:bottom w:val="single" w:sz="6" w:space="0" w:color="999999"/>
                                        <w:right w:val="single" w:sz="6" w:space="0" w:color="999999"/>
                                      </w:divBdr>
                                      <w:divsChild>
                                        <w:div w:id="1176386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3281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2362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4664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80354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969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3866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3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68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555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323566">
                          <w:marLeft w:val="0"/>
                          <w:marRight w:val="0"/>
                          <w:marTop w:val="4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928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51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851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999999"/>
                                        <w:left w:val="single" w:sz="6" w:space="0" w:color="999999"/>
                                        <w:bottom w:val="single" w:sz="6" w:space="0" w:color="999999"/>
                                        <w:right w:val="single" w:sz="6" w:space="0" w:color="999999"/>
                                      </w:divBdr>
                                      <w:divsChild>
                                        <w:div w:id="2140612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5940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085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72400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7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endata.cbs.nl/statline/" TargetMode="External"/><Relationship Id="rId13" Type="http://schemas.openxmlformats.org/officeDocument/2006/relationships/hyperlink" Target="https://opendata.cbs.nl/statline/" TargetMode="External"/><Relationship Id="rId18" Type="http://schemas.openxmlformats.org/officeDocument/2006/relationships/hyperlink" Target="https://www.cbs.nl/nl-nl/onze-diensten/methoden/onderzoeksomschrijvingen/korte-onderzoeksbeschrijvingen/leveringen-van-elektriciteit-en-aardgas-via-het-openbare-net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opendata.cbs.nl/statline/" TargetMode="External"/><Relationship Id="rId17" Type="http://schemas.openxmlformats.org/officeDocument/2006/relationships/hyperlink" Target="https://www.cbs.nl/nl-nl/economie/industrie-en-energi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opendata.cbs.nl/statline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pendata.cbs.nl/statline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opendata.cbs.nl/statline/" TargetMode="External"/><Relationship Id="rId10" Type="http://schemas.openxmlformats.org/officeDocument/2006/relationships/hyperlink" Target="https://opendata.cbs.nl/statline/" TargetMode="External"/><Relationship Id="rId19" Type="http://schemas.openxmlformats.org/officeDocument/2006/relationships/hyperlink" Target="https://www.cbs.nl/nl-nl/over-ons/contact/infoservic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pendata.cbs.nl/statline/" TargetMode="External"/><Relationship Id="rId14" Type="http://schemas.openxmlformats.org/officeDocument/2006/relationships/hyperlink" Target="https://opendata.cbs.nl/statline/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D3602-CD50-47DE-9B68-375AB9EB6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850</Words>
  <Characters>4678</Characters>
  <Application>Microsoft Office Word</Application>
  <DocSecurity>0</DocSecurity>
  <Lines>38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CBS</Company>
  <LinksUpToDate>false</LinksUpToDate>
  <CharactersWithSpaces>5517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Vroom, J.M. (Jurriën)</dc:creator>
  <cp:lastModifiedBy>Vroom, J.M. (Jurriën)</cp:lastModifiedBy>
  <cp:revision>3</cp:revision>
  <dcterms:created xsi:type="dcterms:W3CDTF">2019-03-14T07:31:00Z</dcterms:created>
  <dcterms:modified xsi:type="dcterms:W3CDTF">2019-03-14T07:31:00Z</dcterms:modified>
</cp:coreProperties>
</file>